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161C00D7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4661D6">
        <w:rPr>
          <w:u w:val="single"/>
        </w:rPr>
        <w:t>DODATNA ULAGANJA U GRAĐ. OBJEKTE (</w:t>
      </w:r>
      <w:r w:rsidR="00D06233">
        <w:rPr>
          <w:u w:val="single"/>
        </w:rPr>
        <w:t>BIBINJE</w:t>
      </w:r>
      <w:r w:rsidR="00D53E61">
        <w:rPr>
          <w:u w:val="single"/>
        </w:rPr>
        <w:t>)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67BE3F49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r w:rsidR="00D06233">
        <w:rPr>
          <w:rFonts w:ascii="Arial" w:hAnsi="Arial" w:cs="Arial"/>
        </w:rPr>
        <w:t>Trg Tome Bulića 1</w:t>
      </w:r>
      <w:r w:rsidR="00D53E61">
        <w:rPr>
          <w:rFonts w:ascii="Arial" w:hAnsi="Arial" w:cs="Arial"/>
        </w:rPr>
        <w:t xml:space="preserve">, </w:t>
      </w:r>
      <w:r w:rsidR="00D06233">
        <w:rPr>
          <w:rFonts w:ascii="Arial" w:hAnsi="Arial" w:cs="Arial"/>
        </w:rPr>
        <w:t>HR-23 205 Bibinje</w:t>
      </w:r>
      <w:r w:rsidR="00D53E61">
        <w:rPr>
          <w:rFonts w:ascii="Arial" w:hAnsi="Arial" w:cs="Arial"/>
        </w:rPr>
        <w:t xml:space="preserve"> 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BC4A" w14:textId="77777777" w:rsidR="00235041" w:rsidRDefault="00235041">
      <w:r>
        <w:separator/>
      </w:r>
    </w:p>
  </w:endnote>
  <w:endnote w:type="continuationSeparator" w:id="0">
    <w:p w14:paraId="79DE7B46" w14:textId="77777777" w:rsidR="00235041" w:rsidRDefault="002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0AC5" w14:textId="77777777" w:rsidR="00235041" w:rsidRDefault="00235041">
      <w:r>
        <w:separator/>
      </w:r>
    </w:p>
  </w:footnote>
  <w:footnote w:type="continuationSeparator" w:id="0">
    <w:p w14:paraId="003DEFDB" w14:textId="77777777" w:rsidR="00235041" w:rsidRDefault="002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35041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52684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6233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2025-09-16T12:14:00Z</dcterms:created>
  <dcterms:modified xsi:type="dcterms:W3CDTF">2025-09-16T12:14:00Z</dcterms:modified>
</cp:coreProperties>
</file>